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E03" w:rsidRPr="00333E03" w:rsidRDefault="00333E03" w:rsidP="00333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E03">
        <w:rPr>
          <w:rFonts w:ascii="Times New Roman" w:hAnsi="Times New Roman" w:cs="Times New Roman"/>
          <w:b/>
          <w:sz w:val="28"/>
          <w:szCs w:val="28"/>
        </w:rPr>
        <w:t>Вопросы к зачету по дисциплине «Менеджмент и маркетинговые исследования в ресурсосбережении отрасли»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1.</w:t>
      </w:r>
      <w:r w:rsidRPr="00333E03">
        <w:rPr>
          <w:rFonts w:ascii="Times New Roman" w:hAnsi="Times New Roman" w:cs="Times New Roman"/>
          <w:sz w:val="28"/>
          <w:szCs w:val="28"/>
        </w:rPr>
        <w:tab/>
        <w:t>Сущность менеджмента. Многозначность понятия «менеджмент». Сравнительная характеристика понятий «управление» и «менеджмент».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Эволюция теории и практики менеджмента, этапы развития.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Принципы менеджмента.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4.</w:t>
      </w:r>
      <w:r w:rsidRPr="00333E03">
        <w:rPr>
          <w:rFonts w:ascii="Times New Roman" w:hAnsi="Times New Roman" w:cs="Times New Roman"/>
          <w:sz w:val="28"/>
          <w:szCs w:val="28"/>
        </w:rPr>
        <w:tab/>
        <w:t>Предприятие как объект менеджмента.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5.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Классификация функций менеджмента.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6.</w:t>
      </w:r>
      <w:r w:rsidRPr="00333E03">
        <w:rPr>
          <w:rFonts w:ascii="Times New Roman" w:hAnsi="Times New Roman" w:cs="Times New Roman"/>
          <w:sz w:val="28"/>
          <w:szCs w:val="28"/>
        </w:rPr>
        <w:tab/>
        <w:t>Планирование как функция внутрифирменного управления.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7.</w:t>
      </w:r>
      <w:r w:rsidRPr="00333E03">
        <w:rPr>
          <w:rFonts w:ascii="Times New Roman" w:hAnsi="Times New Roman" w:cs="Times New Roman"/>
          <w:sz w:val="28"/>
          <w:szCs w:val="28"/>
        </w:rPr>
        <w:tab/>
        <w:t>Организация как функция менеджмента. Типы организационных структур.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8.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Сущность мотивации. Потребность, мотив, стимул. Стадии процесса мотивации.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9.</w:t>
      </w:r>
      <w:r w:rsidRPr="00333E03">
        <w:rPr>
          <w:rFonts w:ascii="Times New Roman" w:hAnsi="Times New Roman" w:cs="Times New Roman"/>
          <w:sz w:val="28"/>
          <w:szCs w:val="28"/>
        </w:rPr>
        <w:tab/>
        <w:t>Теории содержания мотивации и теории процесса мотивации.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10.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Контроль. Содержание контроля. Виды контроля и механизм его проведения.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11.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Виды современного менеджмента.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12.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Сущность и объекты стратегического менеджмента.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13.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Этапы стратегического менеджмента: анализ среды, определение миссии и целей, выбор стратегии, выполнение стратегии, оценка и контроль выполнения.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14.</w:t>
      </w:r>
      <w:r w:rsidRPr="00333E03">
        <w:rPr>
          <w:rFonts w:ascii="Times New Roman" w:hAnsi="Times New Roman" w:cs="Times New Roman"/>
          <w:sz w:val="28"/>
          <w:szCs w:val="28"/>
        </w:rPr>
        <w:tab/>
        <w:t>Содержание и этапы стратегического планирования.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15.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Коммуникации в менеджменте. Содержание понятий коммуникация, коммуникационные отношения, коммуникационный стиль. Классификация коммуникаций. Формы коммуникаций.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16.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Управленческие решения. Классификация управленческих решений. Технология разработки управленческих решений.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17.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Понятие «делегирование полномочий». Полномочия и ответственность. Делегируемые и </w:t>
      </w:r>
      <w:proofErr w:type="spellStart"/>
      <w:r w:rsidRPr="00333E03">
        <w:rPr>
          <w:rFonts w:ascii="Times New Roman" w:hAnsi="Times New Roman" w:cs="Times New Roman"/>
          <w:sz w:val="28"/>
          <w:szCs w:val="28"/>
        </w:rPr>
        <w:t>неделегируемые</w:t>
      </w:r>
      <w:proofErr w:type="spellEnd"/>
      <w:r w:rsidRPr="00333E03">
        <w:rPr>
          <w:rFonts w:ascii="Times New Roman" w:hAnsi="Times New Roman" w:cs="Times New Roman"/>
          <w:sz w:val="28"/>
          <w:szCs w:val="28"/>
        </w:rPr>
        <w:t xml:space="preserve"> полномочия. Правила делегирования для руководителя и исполнителя.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18.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Этика и социальная ответственность руководителя.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19.</w:t>
      </w:r>
      <w:r w:rsidRPr="00333E03">
        <w:rPr>
          <w:rFonts w:ascii="Times New Roman" w:hAnsi="Times New Roman" w:cs="Times New Roman"/>
          <w:sz w:val="28"/>
          <w:szCs w:val="28"/>
        </w:rPr>
        <w:tab/>
        <w:t>Культура организации. Факторы, влияющие на культуру организации. Типы организационной культуры.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20.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Социально-психологические методы менеджмента.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21.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Стиль руководства и типы руководителей.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22.</w:t>
      </w:r>
      <w:r w:rsidRPr="00333E03">
        <w:rPr>
          <w:rFonts w:ascii="Times New Roman" w:hAnsi="Times New Roman" w:cs="Times New Roman"/>
          <w:sz w:val="28"/>
          <w:szCs w:val="28"/>
        </w:rPr>
        <w:tab/>
        <w:t>Власть, влияние, лидерство. Формальные и неформальные группы в коллективе, роли в группе.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23.</w:t>
      </w:r>
      <w:r w:rsidRPr="00333E03">
        <w:rPr>
          <w:rFonts w:ascii="Times New Roman" w:hAnsi="Times New Roman" w:cs="Times New Roman"/>
          <w:sz w:val="28"/>
          <w:szCs w:val="28"/>
        </w:rPr>
        <w:tab/>
        <w:t>Сущность, структура и значение конфликта. Виды конфликтов, их причины и последствия. Методы разрешения конфликтов.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24.</w:t>
      </w:r>
      <w:r w:rsidRPr="00333E03">
        <w:rPr>
          <w:rFonts w:ascii="Times New Roman" w:hAnsi="Times New Roman" w:cs="Times New Roman"/>
          <w:sz w:val="28"/>
          <w:szCs w:val="28"/>
        </w:rPr>
        <w:tab/>
        <w:t>Понятие маркетинга. Место и роль маркетинга в экономическом развитии страны.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25.</w:t>
      </w:r>
      <w:r w:rsidRPr="00333E03">
        <w:rPr>
          <w:rFonts w:ascii="Times New Roman" w:hAnsi="Times New Roman" w:cs="Times New Roman"/>
          <w:sz w:val="28"/>
          <w:szCs w:val="28"/>
        </w:rPr>
        <w:tab/>
        <w:t>Подходы к определению маркетинга различными учеными.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26.</w:t>
      </w:r>
      <w:r w:rsidRPr="00333E03">
        <w:rPr>
          <w:rFonts w:ascii="Times New Roman" w:hAnsi="Times New Roman" w:cs="Times New Roman"/>
          <w:sz w:val="28"/>
          <w:szCs w:val="28"/>
        </w:rPr>
        <w:tab/>
        <w:t>Экскурс в историю маркетинга и эволюция его концепций.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lastRenderedPageBreak/>
        <w:t>27.</w:t>
      </w:r>
      <w:r w:rsidRPr="00333E03">
        <w:rPr>
          <w:rFonts w:ascii="Times New Roman" w:hAnsi="Times New Roman" w:cs="Times New Roman"/>
          <w:sz w:val="28"/>
          <w:szCs w:val="28"/>
        </w:rPr>
        <w:tab/>
        <w:t>Виды маркетинга в зависимости от состояния спроса, по отраслевому признаку, по сферам действия.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28.</w:t>
      </w:r>
      <w:r w:rsidRPr="00333E03">
        <w:rPr>
          <w:rFonts w:ascii="Times New Roman" w:hAnsi="Times New Roman" w:cs="Times New Roman"/>
          <w:sz w:val="28"/>
          <w:szCs w:val="28"/>
        </w:rPr>
        <w:tab/>
        <w:t>Сущность, принципы и функции маркетинга промышленного предприятия.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29.</w:t>
      </w:r>
      <w:r w:rsidRPr="00333E03">
        <w:rPr>
          <w:rFonts w:ascii="Times New Roman" w:hAnsi="Times New Roman" w:cs="Times New Roman"/>
          <w:sz w:val="28"/>
          <w:szCs w:val="28"/>
        </w:rPr>
        <w:tab/>
        <w:t>Маркетинговая среда предприятия: микро- и макросреда.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30.</w:t>
      </w:r>
      <w:r w:rsidRPr="00333E03">
        <w:rPr>
          <w:rFonts w:ascii="Times New Roman" w:hAnsi="Times New Roman" w:cs="Times New Roman"/>
          <w:sz w:val="28"/>
          <w:szCs w:val="28"/>
        </w:rPr>
        <w:tab/>
        <w:t>Организация деятельности маркетинговой службы.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31.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Различные подходы к определению сущности и содержания маркетингового комплекса.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32.</w:t>
      </w:r>
      <w:r w:rsidRPr="00333E03">
        <w:rPr>
          <w:rFonts w:ascii="Times New Roman" w:hAnsi="Times New Roman" w:cs="Times New Roman"/>
          <w:sz w:val="28"/>
          <w:szCs w:val="28"/>
        </w:rPr>
        <w:tab/>
        <w:t>Содержание классического комплекса маркетинга 4Р.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33.</w:t>
      </w:r>
      <w:r w:rsidRPr="00333E03">
        <w:rPr>
          <w:rFonts w:ascii="Times New Roman" w:hAnsi="Times New Roman" w:cs="Times New Roman"/>
          <w:sz w:val="28"/>
          <w:szCs w:val="28"/>
        </w:rPr>
        <w:tab/>
        <w:t>Комплекс инженерного маркетинга.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34.</w:t>
      </w:r>
      <w:r w:rsidRPr="00333E03">
        <w:rPr>
          <w:rFonts w:ascii="Times New Roman" w:hAnsi="Times New Roman" w:cs="Times New Roman"/>
          <w:sz w:val="28"/>
          <w:szCs w:val="28"/>
        </w:rPr>
        <w:tab/>
        <w:t>Сущность, структура и особенности рынка научно-технических нововведений.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35.</w:t>
      </w:r>
      <w:r w:rsidRPr="00333E03">
        <w:rPr>
          <w:rFonts w:ascii="Times New Roman" w:hAnsi="Times New Roman" w:cs="Times New Roman"/>
          <w:sz w:val="28"/>
          <w:szCs w:val="28"/>
        </w:rPr>
        <w:tab/>
        <w:t>Маркетинговые исследования: понятие, задачи, виды, направления.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36.</w:t>
      </w:r>
      <w:r w:rsidRPr="00333E03">
        <w:rPr>
          <w:rFonts w:ascii="Times New Roman" w:hAnsi="Times New Roman" w:cs="Times New Roman"/>
          <w:sz w:val="28"/>
          <w:szCs w:val="28"/>
        </w:rPr>
        <w:tab/>
        <w:t>Методы маркетинговых исследований: наблюдение, эксперимент, опрос, экспертные методы.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37.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Организация проведения маркетинговых исследований на предприятии.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38.</w:t>
      </w:r>
      <w:r w:rsidRPr="00333E03">
        <w:rPr>
          <w:rFonts w:ascii="Times New Roman" w:hAnsi="Times New Roman" w:cs="Times New Roman"/>
          <w:sz w:val="28"/>
          <w:szCs w:val="28"/>
        </w:rPr>
        <w:tab/>
        <w:t>Сущность сегментирования рынка. Выбор целевых сегментов, варианты охвата рынка, критерии выбора.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39.</w:t>
      </w:r>
      <w:r w:rsidRPr="00333E03">
        <w:rPr>
          <w:rFonts w:ascii="Times New Roman" w:hAnsi="Times New Roman" w:cs="Times New Roman"/>
          <w:sz w:val="28"/>
          <w:szCs w:val="28"/>
        </w:rPr>
        <w:tab/>
        <w:t>Позиционирование товара на рынке.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40.</w:t>
      </w:r>
      <w:r w:rsidRPr="00333E03">
        <w:rPr>
          <w:rFonts w:ascii="Times New Roman" w:hAnsi="Times New Roman" w:cs="Times New Roman"/>
          <w:sz w:val="28"/>
          <w:szCs w:val="28"/>
        </w:rPr>
        <w:tab/>
        <w:t>Содержание, место и роль маркетинговой информации в управлении предприятием. Виды и источники маркетинговой информации.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41.</w:t>
      </w:r>
      <w:r w:rsidRPr="00333E03">
        <w:rPr>
          <w:rFonts w:ascii="Times New Roman" w:hAnsi="Times New Roman" w:cs="Times New Roman"/>
          <w:sz w:val="28"/>
          <w:szCs w:val="28"/>
        </w:rPr>
        <w:tab/>
        <w:t>Маркетинговая информационная система.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42.</w:t>
      </w:r>
      <w:r w:rsidRPr="00333E03">
        <w:rPr>
          <w:rFonts w:ascii="Times New Roman" w:hAnsi="Times New Roman" w:cs="Times New Roman"/>
          <w:sz w:val="28"/>
          <w:szCs w:val="28"/>
        </w:rPr>
        <w:tab/>
        <w:t>Цели, задачи и этапы товарной политики. Стратегии маркетинга на разных этапах жизненного цикла товара. Применение матрицы БКГ и марочной политики.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43.</w:t>
      </w:r>
      <w:r w:rsidRPr="00333E03">
        <w:rPr>
          <w:rFonts w:ascii="Times New Roman" w:hAnsi="Times New Roman" w:cs="Times New Roman"/>
          <w:sz w:val="28"/>
          <w:szCs w:val="28"/>
        </w:rPr>
        <w:tab/>
        <w:t>Разработка ценовой политики. Стратегии ценообразования.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44.</w:t>
      </w:r>
      <w:r w:rsidRPr="00333E03">
        <w:rPr>
          <w:rFonts w:ascii="Times New Roman" w:hAnsi="Times New Roman" w:cs="Times New Roman"/>
          <w:sz w:val="28"/>
          <w:szCs w:val="28"/>
        </w:rPr>
        <w:tab/>
        <w:t>Сбытовая политика. Каналы продвижения товаров.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45.</w:t>
      </w:r>
      <w:r w:rsidRPr="00333E03">
        <w:rPr>
          <w:rFonts w:ascii="Times New Roman" w:hAnsi="Times New Roman" w:cs="Times New Roman"/>
          <w:sz w:val="28"/>
          <w:szCs w:val="28"/>
        </w:rPr>
        <w:tab/>
        <w:t xml:space="preserve">Экономическая роль и классификация посредников.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33E03" w:rsidRPr="00F10CC3" w:rsidRDefault="00333E03" w:rsidP="00F10C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10CC3">
        <w:rPr>
          <w:rFonts w:ascii="Times New Roman" w:hAnsi="Times New Roman" w:cs="Times New Roman"/>
          <w:b/>
          <w:sz w:val="28"/>
          <w:szCs w:val="28"/>
        </w:rPr>
        <w:t>Практические задания к зачету:</w:t>
      </w:r>
    </w:p>
    <w:bookmarkEnd w:id="0"/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1. Влияет ли психологическое состояние потребителя на процесс принятия решения о покупке? Ответ подтвердите примерами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 xml:space="preserve">2. Чем отличается микросреда и макросреда в производственной сфере от сферы посредничества? 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3. Как вы понимаете дифференцированный маркетинг?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4. Оцените рынок пищевкусовых товаров Москвы и Ростова-на-Дону.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5. Что является определяющим в расчете емкости рынка? Запишите и поясните формулу расчета емкости рынка.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6. В чем заключаются особенности маркетинговой среды для производства хлебобулочных изделий?</w:t>
      </w:r>
    </w:p>
    <w:p w:rsidR="00333E03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t>7. Чем отличается микросреда и макросреда в сфере торговли кондитерскими продуктами?</w:t>
      </w:r>
    </w:p>
    <w:p w:rsidR="00FB5A89" w:rsidRPr="00333E03" w:rsidRDefault="00333E03" w:rsidP="00333E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3E03">
        <w:rPr>
          <w:rFonts w:ascii="Times New Roman" w:hAnsi="Times New Roman" w:cs="Times New Roman"/>
          <w:sz w:val="28"/>
          <w:szCs w:val="28"/>
        </w:rPr>
        <w:lastRenderedPageBreak/>
        <w:t xml:space="preserve">8. Охарактеризуйте рынок </w:t>
      </w:r>
      <w:proofErr w:type="gramStart"/>
      <w:r w:rsidRPr="00333E03">
        <w:rPr>
          <w:rFonts w:ascii="Times New Roman" w:hAnsi="Times New Roman" w:cs="Times New Roman"/>
          <w:sz w:val="28"/>
          <w:szCs w:val="28"/>
        </w:rPr>
        <w:t>кисло-молочных</w:t>
      </w:r>
      <w:proofErr w:type="gramEnd"/>
      <w:r w:rsidRPr="00333E03">
        <w:rPr>
          <w:rFonts w:ascii="Times New Roman" w:hAnsi="Times New Roman" w:cs="Times New Roman"/>
          <w:sz w:val="28"/>
          <w:szCs w:val="28"/>
        </w:rPr>
        <w:t xml:space="preserve"> продуктов в Ростове-на-Дону.</w:t>
      </w:r>
    </w:p>
    <w:sectPr w:rsidR="00FB5A89" w:rsidRPr="0033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FCA"/>
    <w:rsid w:val="00240FCA"/>
    <w:rsid w:val="00333E03"/>
    <w:rsid w:val="00F10CC3"/>
    <w:rsid w:val="00FB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5F81"/>
  <w15:chartTrackingRefBased/>
  <w15:docId w15:val="{8E31B55C-D880-43EB-BAA9-A46D509E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2023-10-17T10:30:00Z</dcterms:created>
  <dcterms:modified xsi:type="dcterms:W3CDTF">2023-10-17T10:31:00Z</dcterms:modified>
</cp:coreProperties>
</file>